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8D" w:rsidRPr="0080358D" w:rsidRDefault="00B442CF" w:rsidP="00B442CF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B442CF">
        <w:rPr>
          <w:rFonts w:ascii="仿宋_GB2312" w:eastAsia="仿宋_GB2312" w:cs="仿宋_GB2312" w:hint="eastAsia"/>
          <w:b/>
          <w:kern w:val="0"/>
          <w:sz w:val="36"/>
          <w:szCs w:val="36"/>
        </w:rPr>
        <w:t>长江金色智选3号FOF混合型养老金产品</w:t>
      </w:r>
      <w:r w:rsidR="0080358D" w:rsidRPr="0080358D">
        <w:rPr>
          <w:rFonts w:ascii="仿宋_GB2312" w:eastAsia="仿宋_GB2312" w:cs="仿宋_GB2312" w:hint="eastAsia"/>
          <w:b/>
          <w:kern w:val="0"/>
          <w:sz w:val="36"/>
          <w:szCs w:val="36"/>
        </w:rPr>
        <w:t>投资经理</w:t>
      </w:r>
    </w:p>
    <w:p w:rsidR="00DE3563" w:rsidRPr="0080358D" w:rsidRDefault="0080358D" w:rsidP="0080358D">
      <w:pPr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80358D">
        <w:rPr>
          <w:rFonts w:ascii="仿宋_GB2312" w:eastAsia="仿宋_GB2312" w:cs="仿宋_GB2312" w:hint="eastAsia"/>
          <w:b/>
          <w:kern w:val="0"/>
          <w:sz w:val="36"/>
          <w:szCs w:val="36"/>
        </w:rPr>
        <w:t>变更公告</w:t>
      </w:r>
    </w:p>
    <w:p w:rsidR="0080358D" w:rsidRPr="0080358D" w:rsidRDefault="0080358D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r w:rsidRPr="0080358D">
        <w:rPr>
          <w:rFonts w:ascii="仿宋_GB2312" w:eastAsia="仿宋_GB2312" w:cs="仿宋_GB2312" w:hint="eastAsia"/>
          <w:b/>
          <w:kern w:val="0"/>
          <w:sz w:val="28"/>
          <w:szCs w:val="28"/>
        </w:rPr>
        <w:t>１．公告基本信息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004" w:type="dxa"/>
          </w:tcPr>
          <w:p w:rsidR="0080358D" w:rsidRPr="00B442CF" w:rsidRDefault="00B442CF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B442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长江金色智选3号FOF混合型养老金产品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产品登记号</w:t>
            </w:r>
          </w:p>
        </w:tc>
        <w:tc>
          <w:tcPr>
            <w:tcW w:w="6004" w:type="dxa"/>
          </w:tcPr>
          <w:p w:rsidR="0080358D" w:rsidRPr="0080358D" w:rsidRDefault="00B442CF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B442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99PF20160299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产品管理人名称</w:t>
            </w:r>
          </w:p>
        </w:tc>
        <w:tc>
          <w:tcPr>
            <w:tcW w:w="6004" w:type="dxa"/>
          </w:tcPr>
          <w:p w:rsidR="0080358D" w:rsidRPr="0080358D" w:rsidRDefault="00B442CF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B442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长江养老保险股份有限公司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公告依据</w:t>
            </w:r>
          </w:p>
        </w:tc>
        <w:tc>
          <w:tcPr>
            <w:tcW w:w="6004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《关于企业年金养老金产品有关问题的通知》（人社部</w:t>
            </w:r>
            <w:r w:rsidRPr="0080358D">
              <w:rPr>
                <w:rFonts w:ascii="仿宋_GB2312" w:eastAsia="仿宋_GB2312" w:cs="仿宋_GB2312"/>
                <w:kern w:val="0"/>
                <w:sz w:val="28"/>
                <w:szCs w:val="28"/>
              </w:rPr>
              <w:t>[2013]24</w:t>
            </w: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号）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变更类型</w:t>
            </w:r>
          </w:p>
        </w:tc>
        <w:tc>
          <w:tcPr>
            <w:tcW w:w="6004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变更投资经理</w:t>
            </w:r>
          </w:p>
        </w:tc>
      </w:tr>
      <w:tr w:rsidR="0080358D" w:rsidTr="0080358D">
        <w:tc>
          <w:tcPr>
            <w:tcW w:w="2518" w:type="dxa"/>
          </w:tcPr>
          <w:p w:rsidR="0080358D" w:rsidRPr="0080358D" w:rsidRDefault="0080358D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0358D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变更后投资经理</w:t>
            </w:r>
          </w:p>
        </w:tc>
        <w:tc>
          <w:tcPr>
            <w:tcW w:w="6004" w:type="dxa"/>
          </w:tcPr>
          <w:p w:rsidR="0080358D" w:rsidRPr="0080358D" w:rsidRDefault="00B442CF" w:rsidP="0080358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B442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孙颖</w:t>
            </w:r>
          </w:p>
        </w:tc>
      </w:tr>
    </w:tbl>
    <w:p w:rsidR="00D67AF2" w:rsidRDefault="00D67AF2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</w:p>
    <w:p w:rsidR="0080358D" w:rsidRPr="0080358D" w:rsidRDefault="0080358D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r w:rsidRPr="0080358D">
        <w:rPr>
          <w:rFonts w:ascii="仿宋_GB2312" w:eastAsia="仿宋_GB2312" w:cs="仿宋_GB2312"/>
          <w:b/>
          <w:kern w:val="0"/>
          <w:sz w:val="28"/>
          <w:szCs w:val="28"/>
        </w:rPr>
        <w:t>2</w:t>
      </w:r>
      <w:r w:rsidRPr="0080358D">
        <w:rPr>
          <w:rFonts w:ascii="仿宋_GB2312" w:eastAsia="仿宋_GB2312" w:cs="仿宋_GB2312" w:hint="eastAsia"/>
          <w:b/>
          <w:kern w:val="0"/>
          <w:sz w:val="28"/>
          <w:szCs w:val="28"/>
        </w:rPr>
        <w:t>．变更后投资经理信息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985"/>
        <w:gridCol w:w="1326"/>
      </w:tblGrid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2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孙颖</w:t>
            </w:r>
          </w:p>
        </w:tc>
        <w:tc>
          <w:tcPr>
            <w:tcW w:w="1985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326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35岁</w:t>
            </w:r>
          </w:p>
        </w:tc>
      </w:tr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职位</w:t>
            </w:r>
          </w:p>
        </w:tc>
        <w:tc>
          <w:tcPr>
            <w:tcW w:w="3402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固定收益投资经理</w:t>
            </w:r>
          </w:p>
        </w:tc>
        <w:tc>
          <w:tcPr>
            <w:tcW w:w="1985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1326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5年</w:t>
            </w:r>
          </w:p>
        </w:tc>
      </w:tr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6713" w:type="dxa"/>
            <w:gridSpan w:val="3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管理学硕士</w:t>
            </w:r>
          </w:p>
        </w:tc>
      </w:tr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投资风格及理念</w:t>
            </w:r>
          </w:p>
        </w:tc>
        <w:tc>
          <w:tcPr>
            <w:tcW w:w="6713" w:type="dxa"/>
            <w:gridSpan w:val="3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稳健的长期收益，时刻把握宏观经济面的动态变化，适时调整对应的投资策略，坚持稳健如一的投资风格。</w:t>
            </w:r>
          </w:p>
        </w:tc>
      </w:tr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713" w:type="dxa"/>
            <w:gridSpan w:val="3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2016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833AF3">
              <w:rPr>
                <w:rFonts w:ascii="仿宋_GB2312" w:eastAsia="仿宋_GB2312" w:cs="仿宋_GB2312"/>
                <w:kern w:val="0"/>
                <w:sz w:val="28"/>
                <w:szCs w:val="28"/>
              </w:rPr>
              <w:t>-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至今，任长江养老保险股份有限公司投资管理部固定收益助理投资经理、固定收益投资经理。</w:t>
            </w:r>
          </w:p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2013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-2016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月，任长江养老保险股份有限公司交易部债券交易员、交易主管。</w:t>
            </w:r>
          </w:p>
        </w:tc>
      </w:tr>
      <w:tr w:rsidR="000A216A" w:rsidRPr="00833AF3" w:rsidTr="00C725C9">
        <w:tc>
          <w:tcPr>
            <w:tcW w:w="1809" w:type="dxa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历史投资业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绩</w:t>
            </w:r>
          </w:p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0A216A" w:rsidRPr="00833AF3" w:rsidRDefault="000A216A" w:rsidP="00C725C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目前管理年金账户共计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12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个</w:t>
            </w:r>
            <w:r w:rsidRPr="00833AF3">
              <w:rPr>
                <w:rFonts w:ascii="仿宋_GB2312" w:eastAsia="仿宋_GB2312" w:cs="仿宋_GB2312"/>
                <w:kern w:val="0"/>
                <w:sz w:val="28"/>
                <w:szCs w:val="28"/>
              </w:rPr>
              <w:t>,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养老保障产品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3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个。管理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的固定收益类企业年金组合，在同期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同类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组合中收益率排名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保持中上</w:t>
            </w:r>
            <w:r w:rsidRPr="00833AF3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，风险波动控制能力突出。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有丰富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的机构年金客户服务经验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0A216A" w:rsidRPr="000A216A" w:rsidRDefault="000A216A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80358D" w:rsidRDefault="00D67AF2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本次变更自公告日起生效</w:t>
      </w:r>
      <w:r w:rsidR="0080358D"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。</w:t>
      </w:r>
    </w:p>
    <w:p w:rsidR="008F4902" w:rsidRPr="00714A4D" w:rsidRDefault="008F4902" w:rsidP="0080358D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b/>
          <w:kern w:val="0"/>
          <w:sz w:val="28"/>
          <w:szCs w:val="28"/>
        </w:rPr>
      </w:pPr>
      <w:bookmarkStart w:id="0" w:name="_GoBack"/>
      <w:bookmarkEnd w:id="0"/>
    </w:p>
    <w:p w:rsidR="0080358D" w:rsidRPr="00714A4D" w:rsidRDefault="0080358D" w:rsidP="0080358D">
      <w:pPr>
        <w:autoSpaceDE w:val="0"/>
        <w:autoSpaceDN w:val="0"/>
        <w:adjustRightInd w:val="0"/>
        <w:jc w:val="right"/>
        <w:rPr>
          <w:rFonts w:ascii="仿宋_GB2312" w:eastAsia="仿宋_GB2312" w:cs="仿宋_GB2312"/>
          <w:b/>
          <w:kern w:val="0"/>
          <w:sz w:val="28"/>
          <w:szCs w:val="28"/>
        </w:rPr>
      </w:pPr>
      <w:r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长江养老保险股份有限公司</w:t>
      </w:r>
    </w:p>
    <w:p w:rsidR="0080358D" w:rsidRPr="00714A4D" w:rsidRDefault="0080358D" w:rsidP="0080358D">
      <w:pPr>
        <w:wordWrap w:val="0"/>
        <w:jc w:val="right"/>
        <w:rPr>
          <w:b/>
          <w:sz w:val="28"/>
          <w:szCs w:val="28"/>
        </w:rPr>
      </w:pPr>
      <w:r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二○一</w:t>
      </w:r>
      <w:r w:rsidR="00B442CF"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九</w:t>
      </w:r>
      <w:r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年</w:t>
      </w:r>
      <w:r w:rsidR="002829F6">
        <w:rPr>
          <w:rFonts w:ascii="仿宋_GB2312" w:eastAsia="仿宋_GB2312" w:cs="仿宋_GB2312" w:hint="eastAsia"/>
          <w:b/>
          <w:kern w:val="0"/>
          <w:sz w:val="28"/>
          <w:szCs w:val="28"/>
        </w:rPr>
        <w:t>六</w:t>
      </w:r>
      <w:r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月</w:t>
      </w:r>
      <w:r w:rsidR="002829F6">
        <w:rPr>
          <w:rFonts w:ascii="仿宋_GB2312" w:eastAsia="仿宋_GB2312" w:cs="仿宋_GB2312" w:hint="eastAsia"/>
          <w:b/>
          <w:kern w:val="0"/>
          <w:sz w:val="28"/>
          <w:szCs w:val="28"/>
        </w:rPr>
        <w:t>二十八</w:t>
      </w:r>
      <w:r w:rsidRPr="00714A4D">
        <w:rPr>
          <w:rFonts w:ascii="仿宋_GB2312" w:eastAsia="仿宋_GB2312" w:cs="仿宋_GB2312" w:hint="eastAsia"/>
          <w:b/>
          <w:kern w:val="0"/>
          <w:sz w:val="28"/>
          <w:szCs w:val="28"/>
        </w:rPr>
        <w:t>日</w:t>
      </w:r>
    </w:p>
    <w:sectPr w:rsidR="0080358D" w:rsidRPr="0071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87" w:rsidRDefault="00CF5287" w:rsidP="00B442CF">
      <w:r>
        <w:separator/>
      </w:r>
    </w:p>
  </w:endnote>
  <w:endnote w:type="continuationSeparator" w:id="0">
    <w:p w:rsidR="00CF5287" w:rsidRDefault="00CF5287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87" w:rsidRDefault="00CF5287" w:rsidP="00B442CF">
      <w:r>
        <w:separator/>
      </w:r>
    </w:p>
  </w:footnote>
  <w:footnote w:type="continuationSeparator" w:id="0">
    <w:p w:rsidR="00CF5287" w:rsidRDefault="00CF5287" w:rsidP="00B4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D"/>
    <w:rsid w:val="0002624A"/>
    <w:rsid w:val="000A216A"/>
    <w:rsid w:val="000E35DC"/>
    <w:rsid w:val="000F55D6"/>
    <w:rsid w:val="002829F6"/>
    <w:rsid w:val="00540977"/>
    <w:rsid w:val="00714A4D"/>
    <w:rsid w:val="0080358D"/>
    <w:rsid w:val="00893665"/>
    <w:rsid w:val="008F4902"/>
    <w:rsid w:val="00A01995"/>
    <w:rsid w:val="00B442CF"/>
    <w:rsid w:val="00CF5287"/>
    <w:rsid w:val="00D67AF2"/>
    <w:rsid w:val="00D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41F46-8BC4-4785-88F7-0AA2DB0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2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2CF"/>
    <w:rPr>
      <w:sz w:val="18"/>
      <w:szCs w:val="18"/>
    </w:rPr>
  </w:style>
  <w:style w:type="table" w:customStyle="1" w:styleId="1">
    <w:name w:val="网格型1"/>
    <w:basedOn w:val="a1"/>
    <w:next w:val="a3"/>
    <w:uiPriority w:val="59"/>
    <w:rsid w:val="000A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实习生31(产品管理部)</dc:creator>
  <cp:lastModifiedBy>程璞</cp:lastModifiedBy>
  <cp:revision>8</cp:revision>
  <dcterms:created xsi:type="dcterms:W3CDTF">2019-08-01T00:46:00Z</dcterms:created>
  <dcterms:modified xsi:type="dcterms:W3CDTF">2019-08-19T06:47:00Z</dcterms:modified>
</cp:coreProperties>
</file>