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A2" w:rsidRPr="0040730B" w:rsidRDefault="00176432" w:rsidP="00022727">
      <w:pPr>
        <w:autoSpaceDE w:val="0"/>
        <w:autoSpaceDN w:val="0"/>
        <w:adjustRightInd w:val="0"/>
        <w:spacing w:line="276" w:lineRule="auto"/>
        <w:jc w:val="center"/>
        <w:rPr>
          <w:rFonts w:ascii="华文中宋" w:eastAsia="华文中宋" w:hAnsi="华文中宋" w:cs="仿宋_GB2312"/>
          <w:kern w:val="0"/>
          <w:sz w:val="44"/>
          <w:szCs w:val="36"/>
        </w:rPr>
      </w:pPr>
      <w:r w:rsidRPr="0040730B">
        <w:rPr>
          <w:rFonts w:ascii="华文中宋" w:eastAsia="华文中宋" w:hAnsi="华文中宋" w:cs="仿宋_GB2312" w:hint="eastAsia"/>
          <w:kern w:val="0"/>
          <w:sz w:val="44"/>
          <w:szCs w:val="36"/>
        </w:rPr>
        <w:t>关于</w:t>
      </w:r>
      <w:r w:rsidR="00B442CF" w:rsidRPr="0040730B">
        <w:rPr>
          <w:rFonts w:ascii="华文中宋" w:eastAsia="华文中宋" w:hAnsi="华文中宋" w:cs="仿宋_GB2312" w:hint="eastAsia"/>
          <w:kern w:val="0"/>
          <w:sz w:val="44"/>
          <w:szCs w:val="36"/>
        </w:rPr>
        <w:t>长江金色</w:t>
      </w:r>
      <w:r w:rsidR="0025148F" w:rsidRPr="0040730B">
        <w:rPr>
          <w:rFonts w:ascii="华文中宋" w:eastAsia="华文中宋" w:hAnsi="华文中宋" w:cs="仿宋_GB2312" w:hint="eastAsia"/>
          <w:kern w:val="0"/>
          <w:sz w:val="44"/>
          <w:szCs w:val="36"/>
        </w:rPr>
        <w:t>旭日</w:t>
      </w:r>
      <w:r w:rsidR="00B442CF" w:rsidRPr="0040730B">
        <w:rPr>
          <w:rFonts w:ascii="华文中宋" w:eastAsia="华文中宋" w:hAnsi="华文中宋" w:cs="仿宋_GB2312" w:hint="eastAsia"/>
          <w:kern w:val="0"/>
          <w:sz w:val="44"/>
          <w:szCs w:val="36"/>
        </w:rPr>
        <w:t>混合型养老金产品</w:t>
      </w:r>
    </w:p>
    <w:p w:rsidR="00DE3563" w:rsidRPr="0040730B" w:rsidRDefault="00176432" w:rsidP="00022727">
      <w:pPr>
        <w:autoSpaceDE w:val="0"/>
        <w:autoSpaceDN w:val="0"/>
        <w:adjustRightInd w:val="0"/>
        <w:spacing w:line="276" w:lineRule="auto"/>
        <w:jc w:val="center"/>
        <w:rPr>
          <w:rFonts w:ascii="华文中宋" w:eastAsia="华文中宋" w:hAnsi="华文中宋" w:cs="仿宋_GB2312"/>
          <w:kern w:val="0"/>
          <w:sz w:val="44"/>
          <w:szCs w:val="36"/>
        </w:rPr>
      </w:pPr>
      <w:r w:rsidRPr="0040730B">
        <w:rPr>
          <w:rFonts w:ascii="华文中宋" w:eastAsia="华文中宋" w:hAnsi="华文中宋" w:cs="仿宋_GB2312" w:hint="eastAsia"/>
          <w:kern w:val="0"/>
          <w:sz w:val="44"/>
          <w:szCs w:val="36"/>
        </w:rPr>
        <w:t>变更</w:t>
      </w:r>
      <w:r w:rsidR="0080358D" w:rsidRPr="0040730B">
        <w:rPr>
          <w:rFonts w:ascii="华文中宋" w:eastAsia="华文中宋" w:hAnsi="华文中宋" w:cs="仿宋_GB2312" w:hint="eastAsia"/>
          <w:kern w:val="0"/>
          <w:sz w:val="44"/>
          <w:szCs w:val="36"/>
        </w:rPr>
        <w:t>投资经理</w:t>
      </w:r>
      <w:r w:rsidRPr="0040730B">
        <w:rPr>
          <w:rFonts w:ascii="华文中宋" w:eastAsia="华文中宋" w:hAnsi="华文中宋" w:cs="仿宋_GB2312" w:hint="eastAsia"/>
          <w:kern w:val="0"/>
          <w:sz w:val="44"/>
          <w:szCs w:val="36"/>
        </w:rPr>
        <w:t>的</w:t>
      </w:r>
      <w:r w:rsidR="0080358D" w:rsidRPr="0040730B">
        <w:rPr>
          <w:rFonts w:ascii="华文中宋" w:eastAsia="华文中宋" w:hAnsi="华文中宋" w:cs="仿宋_GB2312" w:hint="eastAsia"/>
          <w:kern w:val="0"/>
          <w:sz w:val="44"/>
          <w:szCs w:val="36"/>
        </w:rPr>
        <w:t>公告</w:t>
      </w:r>
    </w:p>
    <w:p w:rsidR="00E13D1D" w:rsidRDefault="00E13D1D" w:rsidP="00282372">
      <w:pPr>
        <w:spacing w:line="276" w:lineRule="auto"/>
        <w:ind w:firstLineChars="202" w:firstLine="566"/>
        <w:rPr>
          <w:rFonts w:ascii="仿宋_GB2312" w:eastAsia="仿宋_GB2312" w:cs="仿宋_GB2312"/>
          <w:kern w:val="0"/>
          <w:sz w:val="28"/>
          <w:szCs w:val="28"/>
        </w:rPr>
      </w:pPr>
    </w:p>
    <w:p w:rsidR="00176432" w:rsidRPr="00022727" w:rsidRDefault="00176432" w:rsidP="00282372">
      <w:pPr>
        <w:spacing w:line="276" w:lineRule="auto"/>
        <w:ind w:firstLineChars="202" w:firstLine="646"/>
        <w:rPr>
          <w:rFonts w:ascii="仿宋_GB2312" w:eastAsia="仿宋_GB2312" w:cs="仿宋_GB2312"/>
          <w:kern w:val="0"/>
          <w:sz w:val="32"/>
          <w:szCs w:val="28"/>
        </w:rPr>
      </w:pP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经长江养老保险股份有限公司研究决定，自2019年10月28日起，将“长江金色旭日混合型养老金产品”（产品登记号99PF201</w:t>
      </w:r>
      <w:r w:rsidRPr="00022727">
        <w:rPr>
          <w:rFonts w:ascii="仿宋_GB2312" w:eastAsia="仿宋_GB2312" w:cs="仿宋_GB2312"/>
          <w:kern w:val="0"/>
          <w:sz w:val="32"/>
          <w:szCs w:val="28"/>
        </w:rPr>
        <w:t>602</w:t>
      </w: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97）的固定收益投资经理由邱琴女士、丁张旭女士变更为邱琴女士。丁张旭女士不再担任本养老金产品的</w:t>
      </w:r>
      <w:r w:rsidR="006257D1" w:rsidRPr="00022727">
        <w:rPr>
          <w:rFonts w:ascii="仿宋_GB2312" w:eastAsia="仿宋_GB2312" w:cs="仿宋_GB2312" w:hint="eastAsia"/>
          <w:kern w:val="0"/>
          <w:sz w:val="32"/>
          <w:szCs w:val="28"/>
        </w:rPr>
        <w:t>固定收益</w:t>
      </w: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投资经理。</w:t>
      </w:r>
    </w:p>
    <w:p w:rsidR="00D67AF2" w:rsidRPr="00022727" w:rsidRDefault="00176432" w:rsidP="00282372">
      <w:pPr>
        <w:spacing w:line="276" w:lineRule="auto"/>
        <w:ind w:firstLineChars="202" w:firstLine="646"/>
        <w:rPr>
          <w:rFonts w:ascii="仿宋_GB2312" w:eastAsia="仿宋_GB2312" w:cs="仿宋_GB2312"/>
          <w:kern w:val="0"/>
          <w:sz w:val="32"/>
          <w:szCs w:val="28"/>
        </w:rPr>
      </w:pP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特此公告。</w:t>
      </w:r>
    </w:p>
    <w:p w:rsidR="006257D1" w:rsidRPr="00022727" w:rsidRDefault="006257D1" w:rsidP="00282372">
      <w:pPr>
        <w:spacing w:line="276" w:lineRule="auto"/>
        <w:ind w:firstLineChars="202" w:firstLine="646"/>
        <w:rPr>
          <w:rFonts w:ascii="仿宋_GB2312" w:eastAsia="仿宋_GB2312" w:cs="仿宋_GB2312"/>
          <w:kern w:val="0"/>
          <w:sz w:val="32"/>
          <w:szCs w:val="28"/>
        </w:rPr>
      </w:pPr>
    </w:p>
    <w:p w:rsidR="0055155B" w:rsidRPr="00022727" w:rsidRDefault="006257D1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32"/>
          <w:szCs w:val="28"/>
        </w:rPr>
      </w:pPr>
      <w:r w:rsidRPr="00022727">
        <w:rPr>
          <w:rFonts w:ascii="仿宋_GB2312" w:eastAsia="仿宋_GB2312" w:cs="仿宋_GB2312" w:hint="eastAsia"/>
          <w:b/>
          <w:kern w:val="0"/>
          <w:sz w:val="32"/>
          <w:szCs w:val="28"/>
        </w:rPr>
        <w:t>附件：固定收益投资经理简历</w:t>
      </w:r>
    </w:p>
    <w:p w:rsidR="007927F4" w:rsidRDefault="00E13D1D" w:rsidP="00E13D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邱琴女士，北京大学理学硕士，3</w:t>
      </w:r>
      <w:r w:rsidR="004730A5" w:rsidRPr="00022727">
        <w:rPr>
          <w:rFonts w:ascii="仿宋_GB2312" w:eastAsia="仿宋_GB2312" w:cs="仿宋_GB2312"/>
          <w:kern w:val="0"/>
          <w:sz w:val="32"/>
          <w:szCs w:val="28"/>
        </w:rPr>
        <w:t>3</w:t>
      </w: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岁，</w:t>
      </w:r>
      <w:r w:rsidR="004730A5" w:rsidRPr="00022727">
        <w:rPr>
          <w:rFonts w:ascii="仿宋_GB2312" w:eastAsia="仿宋_GB2312" w:cs="仿宋_GB2312"/>
          <w:kern w:val="0"/>
          <w:sz w:val="32"/>
          <w:szCs w:val="28"/>
        </w:rPr>
        <w:t>10</w:t>
      </w: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年金融行业从业经验。2015年11月加入长江养老保险股份有限公司，现</w:t>
      </w:r>
      <w:r w:rsidR="00BF1386">
        <w:rPr>
          <w:rFonts w:ascii="仿宋_GB2312" w:eastAsia="仿宋_GB2312" w:cs="仿宋_GB2312" w:hint="eastAsia"/>
          <w:kern w:val="0"/>
          <w:sz w:val="32"/>
          <w:szCs w:val="28"/>
        </w:rPr>
        <w:t>任</w:t>
      </w: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年金投资一部固定收益投资经理。曾任东海证券固定收益部销售交易部副经理，同业部副经理。</w:t>
      </w:r>
    </w:p>
    <w:p w:rsidR="00BF1386" w:rsidRPr="00022727" w:rsidRDefault="00BF1386" w:rsidP="00E13D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28"/>
        </w:rPr>
      </w:pPr>
      <w:bookmarkStart w:id="0" w:name="_GoBack"/>
      <w:bookmarkEnd w:id="0"/>
    </w:p>
    <w:p w:rsidR="008F4902" w:rsidRPr="00022727" w:rsidRDefault="008F4902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28"/>
        </w:rPr>
      </w:pPr>
    </w:p>
    <w:p w:rsidR="0080358D" w:rsidRPr="00022727" w:rsidRDefault="0080358D" w:rsidP="0080358D">
      <w:pPr>
        <w:autoSpaceDE w:val="0"/>
        <w:autoSpaceDN w:val="0"/>
        <w:adjustRightInd w:val="0"/>
        <w:jc w:val="right"/>
        <w:rPr>
          <w:rFonts w:ascii="仿宋_GB2312" w:eastAsia="仿宋_GB2312" w:cs="仿宋_GB2312"/>
          <w:kern w:val="0"/>
          <w:sz w:val="32"/>
          <w:szCs w:val="28"/>
        </w:rPr>
      </w:pP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长江养老保险股份有限公司</w:t>
      </w:r>
    </w:p>
    <w:p w:rsidR="0080358D" w:rsidRPr="00022727" w:rsidRDefault="0080358D" w:rsidP="0080358D">
      <w:pPr>
        <w:wordWrap w:val="0"/>
        <w:jc w:val="right"/>
        <w:rPr>
          <w:sz w:val="32"/>
          <w:szCs w:val="28"/>
        </w:rPr>
      </w:pP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二○一</w:t>
      </w:r>
      <w:r w:rsidR="00B442CF" w:rsidRPr="00022727">
        <w:rPr>
          <w:rFonts w:ascii="仿宋_GB2312" w:eastAsia="仿宋_GB2312" w:cs="仿宋_GB2312" w:hint="eastAsia"/>
          <w:kern w:val="0"/>
          <w:sz w:val="32"/>
          <w:szCs w:val="28"/>
        </w:rPr>
        <w:t>九</w:t>
      </w: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年</w:t>
      </w:r>
      <w:r w:rsidR="00841AE3" w:rsidRPr="00022727">
        <w:rPr>
          <w:rFonts w:ascii="仿宋_GB2312" w:eastAsia="仿宋_GB2312" w:cs="仿宋_GB2312" w:hint="eastAsia"/>
          <w:kern w:val="0"/>
          <w:sz w:val="32"/>
          <w:szCs w:val="28"/>
        </w:rPr>
        <w:t>十</w:t>
      </w: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月</w:t>
      </w:r>
      <w:r w:rsidR="002829F6" w:rsidRPr="00022727">
        <w:rPr>
          <w:rFonts w:ascii="仿宋_GB2312" w:eastAsia="仿宋_GB2312" w:cs="仿宋_GB2312" w:hint="eastAsia"/>
          <w:kern w:val="0"/>
          <w:sz w:val="32"/>
          <w:szCs w:val="28"/>
        </w:rPr>
        <w:t>二十八</w:t>
      </w:r>
      <w:r w:rsidRPr="00022727">
        <w:rPr>
          <w:rFonts w:ascii="仿宋_GB2312" w:eastAsia="仿宋_GB2312" w:cs="仿宋_GB2312" w:hint="eastAsia"/>
          <w:kern w:val="0"/>
          <w:sz w:val="32"/>
          <w:szCs w:val="28"/>
        </w:rPr>
        <w:t>日</w:t>
      </w:r>
    </w:p>
    <w:sectPr w:rsidR="0080358D" w:rsidRPr="0002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94" w:rsidRDefault="00631694" w:rsidP="00B442CF">
      <w:r>
        <w:separator/>
      </w:r>
    </w:p>
  </w:endnote>
  <w:endnote w:type="continuationSeparator" w:id="0">
    <w:p w:rsidR="00631694" w:rsidRDefault="00631694" w:rsidP="00B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94" w:rsidRDefault="00631694" w:rsidP="00B442CF">
      <w:r>
        <w:separator/>
      </w:r>
    </w:p>
  </w:footnote>
  <w:footnote w:type="continuationSeparator" w:id="0">
    <w:p w:rsidR="00631694" w:rsidRDefault="00631694" w:rsidP="00B4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8D"/>
    <w:rsid w:val="00022727"/>
    <w:rsid w:val="0002624A"/>
    <w:rsid w:val="000A216A"/>
    <w:rsid w:val="000B03F8"/>
    <w:rsid w:val="000E35DC"/>
    <w:rsid w:val="000F55D6"/>
    <w:rsid w:val="00176432"/>
    <w:rsid w:val="0024210A"/>
    <w:rsid w:val="00243E13"/>
    <w:rsid w:val="0025148F"/>
    <w:rsid w:val="00282372"/>
    <w:rsid w:val="002829F6"/>
    <w:rsid w:val="00297E61"/>
    <w:rsid w:val="002B6656"/>
    <w:rsid w:val="002E54A7"/>
    <w:rsid w:val="00362449"/>
    <w:rsid w:val="003C75B2"/>
    <w:rsid w:val="0040730B"/>
    <w:rsid w:val="004730A5"/>
    <w:rsid w:val="00540977"/>
    <w:rsid w:val="0055155B"/>
    <w:rsid w:val="006257D1"/>
    <w:rsid w:val="00631694"/>
    <w:rsid w:val="006427A2"/>
    <w:rsid w:val="006D50E6"/>
    <w:rsid w:val="00714A4D"/>
    <w:rsid w:val="00743785"/>
    <w:rsid w:val="007927F4"/>
    <w:rsid w:val="007D1583"/>
    <w:rsid w:val="0080358D"/>
    <w:rsid w:val="00841AE3"/>
    <w:rsid w:val="00893665"/>
    <w:rsid w:val="008A4D92"/>
    <w:rsid w:val="008F4902"/>
    <w:rsid w:val="00A01995"/>
    <w:rsid w:val="00A60DD3"/>
    <w:rsid w:val="00A65B5E"/>
    <w:rsid w:val="00A84C7B"/>
    <w:rsid w:val="00B442CF"/>
    <w:rsid w:val="00BF1386"/>
    <w:rsid w:val="00C04A0A"/>
    <w:rsid w:val="00CF5287"/>
    <w:rsid w:val="00D67AF2"/>
    <w:rsid w:val="00D71EAF"/>
    <w:rsid w:val="00DE3563"/>
    <w:rsid w:val="00E13D1D"/>
    <w:rsid w:val="00F9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80A68"/>
  <w15:docId w15:val="{0648F1F0-E03A-4DAC-A07F-6CF12A7E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42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42CF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0A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148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36244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6244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6244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62449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624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6244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62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实习生31(产品管理部)</dc:creator>
  <cp:lastModifiedBy>程璞</cp:lastModifiedBy>
  <cp:revision>13</cp:revision>
  <dcterms:created xsi:type="dcterms:W3CDTF">2020-02-14T05:37:00Z</dcterms:created>
  <dcterms:modified xsi:type="dcterms:W3CDTF">2020-02-18T16:04:00Z</dcterms:modified>
</cp:coreProperties>
</file>